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BA" w:rsidRPr="00921309" w:rsidRDefault="00BE0ABA" w:rsidP="00BE0A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«Указ </w:t>
      </w:r>
      <w:r w:rsidR="002F3B9F" w:rsidRPr="002C007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Президента Республики Беларусь от 29 октября 2024 г. № </w:t>
      </w:r>
      <w:r w:rsidRPr="002C007C">
        <w:rPr>
          <w:rFonts w:ascii="Times New Roman" w:hAnsi="Times New Roman" w:cs="Times New Roman"/>
          <w:b/>
          <w:sz w:val="28"/>
          <w:szCs w:val="28"/>
          <w:u w:val="single"/>
        </w:rPr>
        <w:t>402»:</w:t>
      </w:r>
    </w:p>
    <w:p w:rsidR="004226AB" w:rsidRPr="002F3B9F" w:rsidRDefault="004226AB" w:rsidP="00422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29 октября Президентом Республики Беларусь подписан Указ «О социальной поддержке».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Снятие ограничения размера пенсии работающим пенсионерам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С принятием Указа работающим пенсионерам трудовые пенсии по Закону «О пенсионном обеспечении» будут выплачиваться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без применения ограничения 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по индивидуальному коэффициенту заработка (ИКЗ)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не свыше 1,3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 Для пенсионеров с ИКЗ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Увеличение срока подачи заявления о назначении пенсии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В целях упрощения для граждан порядка обращения за пенсией Указом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вводится право обращения с заявлением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BF7411" w:rsidRPr="002F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за месяц до возникновения права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на пенсию, так и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течение одного месяца после возникновения права 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на пенсию. Если этот срок выдержан, пенсию назначат со дня возникновения права на нее. При более поздней дате  обращения с заявлением пенсия будет назначаться со дня обращения за ней.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Изменения не затрагивают пенсии по инвалидности либо по случаю потери кормильца.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Изменения по порядку определения заработка для исчисления пенсии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Указом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фиксируется действующий 30-летний период для расчета ИКЗ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. Дальнейшее ежегодное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е этого периода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прекращается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4226AB" w:rsidRPr="002F3B9F" w:rsidRDefault="004226AB" w:rsidP="00422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4226AB" w:rsidRPr="002F3B9F" w:rsidRDefault="004226AB" w:rsidP="00422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6AB" w:rsidRPr="002F3B9F" w:rsidRDefault="004226AB" w:rsidP="00422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интересов граждан в таких ситуациях, предусматривается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работника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не учитывать («пропустить») при расчете ИКЗ периоды работы, где документы не сохранились, с их заменой более ранними периодами, где документы имеются.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Расширение категорий граждан для получения пенсии на почте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банки.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Право при желании получать пенсию через почту сохранено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для пенсионеров старше 70 лет, инвалидов 1 и 2 группы</w:t>
      </w:r>
      <w:r w:rsidR="00221044" w:rsidRPr="002F3B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Правила выплаты не менялись также для пенсионеров, проживающих в сельской местности.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Указом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введены дополнительные категории пенсионеров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, которые могут получать пенсионные выплаты на почте (в том числе с доставкой на дом):</w:t>
      </w:r>
    </w:p>
    <w:p w:rsidR="004226AB" w:rsidRPr="002F3B9F" w:rsidRDefault="002D1579" w:rsidP="00422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инвалиды 3 группы либо </w:t>
      </w:r>
      <w:r w:rsidR="004226AB" w:rsidRPr="002F3B9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которых государственными организациями здравоохранения установлено </w:t>
      </w:r>
      <w:r w:rsidR="004226AB" w:rsidRPr="002F3B9F"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ие способности</w:t>
      </w:r>
      <w:r w:rsidR="004226AB" w:rsidRPr="002F3B9F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самостоятельному передвижению (функциональный класс 3 и выше);</w:t>
      </w:r>
    </w:p>
    <w:p w:rsidR="004226AB" w:rsidRPr="002F3B9F" w:rsidRDefault="004226AB" w:rsidP="00422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осуществляющие уход за ребенком-инвалидом в возрасте до 18 лет и получающие пособие по уходу за этим ребенком-инвалидом;</w:t>
      </w:r>
    </w:p>
    <w:p w:rsidR="004226AB" w:rsidRPr="002F3B9F" w:rsidRDefault="004226AB" w:rsidP="00422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4226AB" w:rsidRPr="002F3B9F" w:rsidRDefault="004226AB" w:rsidP="00422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пенсионеры, достигающие 70-летнего  возраста до 1 января 2025 г.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Другие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категории пенсионеров также смогут при желании  перевести выплату пенсии </w:t>
      </w:r>
      <w:proofErr w:type="gramStart"/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с банка на почту при условии оплаты услуг почты по выплате пенсии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за счет</w:t>
      </w:r>
      <w:proofErr w:type="gramEnd"/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собственных средств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(по установленным тарифам).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Дополнительная поддержка семьям с детьми-инвалидами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Детям-инвалидам в случае смерти одного из родителей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2D1579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Указом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предоставлено право на досрочную пенсию по возрасту отцам детей-инвалидов 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(инвалидов с детства), самостоятельно воспитавшим ребенка, без участия матери.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Снижение страхового стажа для женщин с четырьмя детьми 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снижается с 10 лет до 5 лет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, как это предусмотрено для женщин с пятью и более детьми.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Все предусмотренные Указом дополнительные гарантии гражданам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будут применяться начиная с 1 января 2025 г.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При этом изменения в части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новых категорий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граждан, кому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гарантируется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 право получать пенсию на почте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без оплаты услуг</w:t>
      </w:r>
      <w:r w:rsidRPr="002F3B9F">
        <w:rPr>
          <w:rFonts w:ascii="Times New Roman" w:eastAsia="Times New Roman" w:hAnsi="Times New Roman" w:cs="Times New Roman"/>
          <w:sz w:val="28"/>
          <w:szCs w:val="28"/>
        </w:rPr>
        <w:t>, будут действовать уже в ноябре 2024 года.</w:t>
      </w:r>
    </w:p>
    <w:p w:rsidR="004226AB" w:rsidRPr="002F3B9F" w:rsidRDefault="004226AB" w:rsidP="0042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 w:rsidRPr="002F3B9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автоматическом режиме.</w:t>
      </w:r>
    </w:p>
    <w:p w:rsidR="0045143E" w:rsidRDefault="004226AB" w:rsidP="004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9F">
        <w:rPr>
          <w:rFonts w:ascii="Times New Roman" w:eastAsia="Times New Roman" w:hAnsi="Times New Roman" w:cs="Times New Roman"/>
          <w:sz w:val="28"/>
          <w:szCs w:val="28"/>
        </w:rPr>
        <w:t>Для реализации права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</w:t>
      </w:r>
      <w:r w:rsidR="004514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5A22" w:rsidRDefault="005A5A22" w:rsidP="0045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5A22" w:rsidSect="00F24D5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FC1"/>
    <w:multiLevelType w:val="multilevel"/>
    <w:tmpl w:val="033E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6AB"/>
    <w:rsid w:val="000404F0"/>
    <w:rsid w:val="001025AE"/>
    <w:rsid w:val="00166A96"/>
    <w:rsid w:val="0019250A"/>
    <w:rsid w:val="001B5ABA"/>
    <w:rsid w:val="00221044"/>
    <w:rsid w:val="002C007C"/>
    <w:rsid w:val="002C392B"/>
    <w:rsid w:val="002D1579"/>
    <w:rsid w:val="002D66C0"/>
    <w:rsid w:val="002F3B9F"/>
    <w:rsid w:val="003034DB"/>
    <w:rsid w:val="00353743"/>
    <w:rsid w:val="0039088A"/>
    <w:rsid w:val="004226AB"/>
    <w:rsid w:val="0045143E"/>
    <w:rsid w:val="00517F1E"/>
    <w:rsid w:val="005A5A22"/>
    <w:rsid w:val="005F18BF"/>
    <w:rsid w:val="00610BA0"/>
    <w:rsid w:val="00685D8C"/>
    <w:rsid w:val="00732A85"/>
    <w:rsid w:val="00756926"/>
    <w:rsid w:val="00802016"/>
    <w:rsid w:val="008928B4"/>
    <w:rsid w:val="008B257D"/>
    <w:rsid w:val="008E2563"/>
    <w:rsid w:val="009165BF"/>
    <w:rsid w:val="00921309"/>
    <w:rsid w:val="00A17E77"/>
    <w:rsid w:val="00A405F1"/>
    <w:rsid w:val="00BE0ABA"/>
    <w:rsid w:val="00BF7411"/>
    <w:rsid w:val="00C31C8C"/>
    <w:rsid w:val="00C96BD9"/>
    <w:rsid w:val="00D56F82"/>
    <w:rsid w:val="00DB4836"/>
    <w:rsid w:val="00F24D52"/>
    <w:rsid w:val="00F5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A0"/>
  </w:style>
  <w:style w:type="paragraph" w:styleId="1">
    <w:name w:val="heading 1"/>
    <w:basedOn w:val="a"/>
    <w:link w:val="10"/>
    <w:uiPriority w:val="9"/>
    <w:qFormat/>
    <w:rsid w:val="00422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92B"/>
    <w:rPr>
      <w:b/>
      <w:bCs/>
    </w:rPr>
  </w:style>
  <w:style w:type="character" w:styleId="a5">
    <w:name w:val="Hyperlink"/>
    <w:basedOn w:val="a0"/>
    <w:uiPriority w:val="99"/>
    <w:semiHidden/>
    <w:unhideWhenUsed/>
    <w:rsid w:val="00F24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Elena</cp:lastModifiedBy>
  <cp:revision>3</cp:revision>
  <cp:lastPrinted>2024-11-22T11:46:00Z</cp:lastPrinted>
  <dcterms:created xsi:type="dcterms:W3CDTF">2024-11-22T11:45:00Z</dcterms:created>
  <dcterms:modified xsi:type="dcterms:W3CDTF">2024-11-22T11:47:00Z</dcterms:modified>
</cp:coreProperties>
</file>